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7C52A" w14:textId="77777777" w:rsidR="00B80F08" w:rsidRDefault="00B80F08" w:rsidP="00B80F08">
      <w:pPr>
        <w:pStyle w:val="paragraph"/>
        <w:spacing w:before="0" w:beforeAutospacing="0" w:after="0" w:afterAutospacing="0"/>
        <w:ind w:right="900" w:firstLine="288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b/>
          <w:bCs/>
          <w:sz w:val="36"/>
          <w:szCs w:val="36"/>
          <w:u w:val="single"/>
        </w:rPr>
        <w:t>Personnel Policies</w:t>
      </w:r>
      <w:r>
        <w:rPr>
          <w:rStyle w:val="eop"/>
          <w:rFonts w:eastAsiaTheme="majorEastAsia"/>
          <w:sz w:val="36"/>
          <w:szCs w:val="36"/>
        </w:rPr>
        <w:t> </w:t>
      </w:r>
    </w:p>
    <w:p w14:paraId="2403AB29" w14:textId="77777777" w:rsidR="00B80F08" w:rsidRDefault="00B80F08" w:rsidP="00B80F08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b/>
          <w:bCs/>
          <w:sz w:val="28"/>
          <w:szCs w:val="28"/>
          <w:u w:val="single"/>
        </w:rPr>
        <w:t>Policy </w:t>
      </w:r>
      <w:r>
        <w:rPr>
          <w:rStyle w:val="eop"/>
          <w:rFonts w:eastAsiaTheme="majorEastAsia"/>
          <w:sz w:val="28"/>
          <w:szCs w:val="28"/>
        </w:rPr>
        <w:t> </w:t>
      </w:r>
    </w:p>
    <w:p w14:paraId="3BCA01A3" w14:textId="77777777" w:rsidR="00B80F08" w:rsidRDefault="00B80F08" w:rsidP="00B80F08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The purpose of this policy is to establish policies concerning general personnel issues, such as but not limited to, employee disciplinary issues, use of accumulated time-off, vacations and other time-off issues and on-going training required to maintain licenses and/or certification</w:t>
      </w:r>
      <w:r>
        <w:rPr>
          <w:rStyle w:val="normaltextrun"/>
          <w:rFonts w:eastAsiaTheme="majorEastAsia"/>
          <w:sz w:val="28"/>
          <w:szCs w:val="28"/>
        </w:rPr>
        <w:t>. </w:t>
      </w:r>
      <w:r>
        <w:rPr>
          <w:rStyle w:val="eop"/>
          <w:rFonts w:eastAsiaTheme="majorEastAsia"/>
          <w:sz w:val="28"/>
          <w:szCs w:val="28"/>
        </w:rPr>
        <w:t> </w:t>
      </w:r>
    </w:p>
    <w:p w14:paraId="4FAD9777" w14:textId="77777777" w:rsidR="00B80F08" w:rsidRDefault="00B80F08" w:rsidP="00B80F08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14:paraId="5198947C" w14:textId="77777777" w:rsidR="00B80F08" w:rsidRDefault="00B80F08" w:rsidP="00B80F08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b/>
          <w:bCs/>
          <w:sz w:val="28"/>
          <w:szCs w:val="28"/>
          <w:u w:val="single"/>
        </w:rPr>
        <w:t>Procedure</w:t>
      </w:r>
      <w:r>
        <w:rPr>
          <w:rStyle w:val="eop"/>
          <w:rFonts w:eastAsiaTheme="majorEastAsia"/>
          <w:sz w:val="28"/>
          <w:szCs w:val="28"/>
        </w:rPr>
        <w:t> </w:t>
      </w:r>
    </w:p>
    <w:p w14:paraId="6585343C" w14:textId="77777777" w:rsidR="00B80F08" w:rsidRDefault="00B80F08" w:rsidP="00B80F08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A) Personnel of the Kootenai County Coroner’s Office are employees of Kootenai County. As such, employment-related issues are covered by the Kootenai County Personnel Policy. Specific policies related to Medicolegal Investigators and the performance of their duties is described in section II of this manual.</w:t>
      </w:r>
      <w:r>
        <w:rPr>
          <w:rStyle w:val="eop"/>
          <w:rFonts w:eastAsiaTheme="majorEastAsia"/>
        </w:rPr>
        <w:t> </w:t>
      </w:r>
    </w:p>
    <w:p w14:paraId="4231BDCF" w14:textId="77777777" w:rsidR="00B80F08" w:rsidRDefault="00B80F08" w:rsidP="00B80F08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B) The Kootenai County Coroner’s Office will adhere to federal, state, and local personnel requirements. </w:t>
      </w:r>
      <w:r>
        <w:rPr>
          <w:rStyle w:val="eop"/>
          <w:rFonts w:eastAsiaTheme="majorEastAsia"/>
        </w:rPr>
        <w:t> </w:t>
      </w:r>
    </w:p>
    <w:p w14:paraId="094B8A24" w14:textId="77777777" w:rsidR="00B80F08" w:rsidRDefault="00B80F08" w:rsidP="00B80F08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C) Employees are expected to participate in ongoing training and to maintain certifications that may be required by federal, state and local laws and/or by procedures established by the Coroner’s Office.</w:t>
      </w:r>
      <w:r>
        <w:rPr>
          <w:rStyle w:val="eop"/>
          <w:rFonts w:eastAsiaTheme="majorEastAsia"/>
        </w:rPr>
        <w:t> </w:t>
      </w:r>
    </w:p>
    <w:p w14:paraId="31FF35AF" w14:textId="77777777" w:rsidR="00B80F08" w:rsidRDefault="00B80F08" w:rsidP="00B80F08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 xml:space="preserve">D) Requested vacation time must be submitted in writing to the supervisor 30 days in advance of the dates requested.  Approval decisions will be made on a first come bases and </w:t>
      </w:r>
      <w:proofErr w:type="gramStart"/>
      <w:r>
        <w:rPr>
          <w:rStyle w:val="normaltextrun"/>
          <w:rFonts w:eastAsiaTheme="majorEastAsia"/>
        </w:rPr>
        <w:t>according</w:t>
      </w:r>
      <w:proofErr w:type="gramEnd"/>
      <w:r>
        <w:rPr>
          <w:rStyle w:val="normaltextrun"/>
          <w:rFonts w:eastAsiaTheme="majorEastAsia"/>
        </w:rPr>
        <w:t xml:space="preserve"> the availability of staffing for the requested time off. </w:t>
      </w:r>
      <w:r>
        <w:rPr>
          <w:rStyle w:val="eop"/>
          <w:rFonts w:eastAsiaTheme="majorEastAsia"/>
        </w:rPr>
        <w:t> </w:t>
      </w:r>
    </w:p>
    <w:p w14:paraId="26BB53AA" w14:textId="77777777" w:rsidR="00B80F08" w:rsidRDefault="00B80F08" w:rsidP="00B80F08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E)  A weekly log will be kept by hourly employees for payroll purposes, vacation leave, sick leave, etc., and provided to the supervisor. (See Kootenai County Employee Handbook)</w:t>
      </w:r>
      <w:r>
        <w:rPr>
          <w:rStyle w:val="eop"/>
          <w:rFonts w:eastAsiaTheme="majorEastAsia"/>
        </w:rPr>
        <w:t> </w:t>
      </w:r>
    </w:p>
    <w:p w14:paraId="7B857978" w14:textId="77777777" w:rsidR="00B80F08" w:rsidRDefault="00B80F08" w:rsidP="00B80F08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rFonts w:eastAsiaTheme="majorEastAsia"/>
        </w:rPr>
        <w:t>F) All Medicolegal Death Investigators will become ABMDI certified within one year of employment</w:t>
      </w:r>
      <w:r>
        <w:rPr>
          <w:rStyle w:val="normaltextrun"/>
          <w:rFonts w:eastAsiaTheme="majorEastAsia"/>
          <w:b/>
          <w:bCs/>
        </w:rPr>
        <w:t>. </w:t>
      </w:r>
      <w:r>
        <w:rPr>
          <w:rStyle w:val="eop"/>
          <w:rFonts w:eastAsiaTheme="majorEastAsia"/>
          <w:b/>
          <w:bCs/>
        </w:rPr>
        <w:t> </w:t>
      </w:r>
    </w:p>
    <w:p w14:paraId="4A91F332" w14:textId="77777777" w:rsidR="00B80F08" w:rsidRDefault="00B80F08" w:rsidP="00B80F08">
      <w:pPr>
        <w:pStyle w:val="paragraph"/>
        <w:spacing w:before="0" w:beforeAutospacing="0" w:after="0" w:afterAutospacing="0"/>
        <w:ind w:right="900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eastAsiaTheme="majorEastAsia"/>
          <w:b/>
          <w:bCs/>
        </w:rPr>
        <w:t> </w:t>
      </w:r>
    </w:p>
    <w:p w14:paraId="5C2B8FB7" w14:textId="77777777" w:rsidR="00B80F08" w:rsidRDefault="00B80F08" w:rsidP="00B80F08">
      <w:pPr>
        <w:pStyle w:val="paragraph"/>
        <w:spacing w:before="0" w:beforeAutospacing="0" w:after="0" w:afterAutospacing="0"/>
        <w:ind w:right="900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eastAsiaTheme="majorEastAsia"/>
          <w:b/>
          <w:bCs/>
        </w:rPr>
        <w:t> </w:t>
      </w:r>
    </w:p>
    <w:p w14:paraId="0E35556C" w14:textId="77777777" w:rsidR="00B80F08" w:rsidRDefault="00B80F08" w:rsidP="00B80F08">
      <w:pPr>
        <w:pStyle w:val="paragraph"/>
        <w:spacing w:before="0" w:beforeAutospacing="0" w:after="0" w:afterAutospacing="0"/>
        <w:ind w:right="900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eastAsiaTheme="majorEastAsia"/>
          <w:b/>
          <w:bCs/>
        </w:rPr>
        <w:t> </w:t>
      </w:r>
    </w:p>
    <w:p w14:paraId="6249F31B" w14:textId="77777777" w:rsidR="002F5016" w:rsidRDefault="002F5016" w:rsidP="002F5016">
      <w:pPr>
        <w:pStyle w:val="paragraph"/>
        <w:spacing w:before="0" w:beforeAutospacing="0" w:after="0" w:afterAutospacing="0"/>
        <w:ind w:left="2160" w:right="900"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36"/>
          <w:szCs w:val="36"/>
        </w:rPr>
        <w:t> </w:t>
      </w:r>
    </w:p>
    <w:p w14:paraId="683FD516" w14:textId="77777777" w:rsidR="003D3209" w:rsidRDefault="003D3209"/>
    <w:sectPr w:rsidR="003D32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7AA"/>
    <w:rsid w:val="0002166A"/>
    <w:rsid w:val="00030FD3"/>
    <w:rsid w:val="00052497"/>
    <w:rsid w:val="00064121"/>
    <w:rsid w:val="0007493B"/>
    <w:rsid w:val="000A5FA7"/>
    <w:rsid w:val="000B0D79"/>
    <w:rsid w:val="000C165D"/>
    <w:rsid w:val="000C7EA9"/>
    <w:rsid w:val="000E517A"/>
    <w:rsid w:val="000E67AA"/>
    <w:rsid w:val="000F6AF8"/>
    <w:rsid w:val="001156CD"/>
    <w:rsid w:val="001310DD"/>
    <w:rsid w:val="00144579"/>
    <w:rsid w:val="001474BA"/>
    <w:rsid w:val="001A7179"/>
    <w:rsid w:val="001B2414"/>
    <w:rsid w:val="001B24A4"/>
    <w:rsid w:val="002620F1"/>
    <w:rsid w:val="0026573F"/>
    <w:rsid w:val="00266066"/>
    <w:rsid w:val="00275D98"/>
    <w:rsid w:val="00280E5B"/>
    <w:rsid w:val="002A76B9"/>
    <w:rsid w:val="002B14E6"/>
    <w:rsid w:val="002C1D80"/>
    <w:rsid w:val="002F5016"/>
    <w:rsid w:val="002F58FB"/>
    <w:rsid w:val="002F6F5E"/>
    <w:rsid w:val="00305580"/>
    <w:rsid w:val="0031067E"/>
    <w:rsid w:val="00316677"/>
    <w:rsid w:val="0032247F"/>
    <w:rsid w:val="00343F34"/>
    <w:rsid w:val="00350553"/>
    <w:rsid w:val="00360EBD"/>
    <w:rsid w:val="00367DE5"/>
    <w:rsid w:val="00370698"/>
    <w:rsid w:val="003906F8"/>
    <w:rsid w:val="00395F5F"/>
    <w:rsid w:val="003B7E39"/>
    <w:rsid w:val="003D2153"/>
    <w:rsid w:val="003D3209"/>
    <w:rsid w:val="00401CAB"/>
    <w:rsid w:val="00424210"/>
    <w:rsid w:val="00437333"/>
    <w:rsid w:val="004928EF"/>
    <w:rsid w:val="004A41F6"/>
    <w:rsid w:val="004C1F08"/>
    <w:rsid w:val="004C4AB1"/>
    <w:rsid w:val="004C68C2"/>
    <w:rsid w:val="004F3F95"/>
    <w:rsid w:val="005030D1"/>
    <w:rsid w:val="005031BB"/>
    <w:rsid w:val="00504B11"/>
    <w:rsid w:val="0054071B"/>
    <w:rsid w:val="00542A3E"/>
    <w:rsid w:val="00586368"/>
    <w:rsid w:val="005943AB"/>
    <w:rsid w:val="005A15D8"/>
    <w:rsid w:val="005D5972"/>
    <w:rsid w:val="005E0E4C"/>
    <w:rsid w:val="005E3A33"/>
    <w:rsid w:val="005F46F2"/>
    <w:rsid w:val="006100BA"/>
    <w:rsid w:val="00615A75"/>
    <w:rsid w:val="00616097"/>
    <w:rsid w:val="00635FF1"/>
    <w:rsid w:val="00651738"/>
    <w:rsid w:val="006636AE"/>
    <w:rsid w:val="00681C41"/>
    <w:rsid w:val="006A5EF4"/>
    <w:rsid w:val="006B09D2"/>
    <w:rsid w:val="007268B0"/>
    <w:rsid w:val="00730B73"/>
    <w:rsid w:val="0073373E"/>
    <w:rsid w:val="00776E43"/>
    <w:rsid w:val="00780890"/>
    <w:rsid w:val="007827FA"/>
    <w:rsid w:val="007918AE"/>
    <w:rsid w:val="00796F67"/>
    <w:rsid w:val="007B0AD6"/>
    <w:rsid w:val="007C0F90"/>
    <w:rsid w:val="007D091D"/>
    <w:rsid w:val="007F391A"/>
    <w:rsid w:val="007F5E4A"/>
    <w:rsid w:val="00816F14"/>
    <w:rsid w:val="00845814"/>
    <w:rsid w:val="00866925"/>
    <w:rsid w:val="0086747C"/>
    <w:rsid w:val="00870598"/>
    <w:rsid w:val="00893156"/>
    <w:rsid w:val="008E30D6"/>
    <w:rsid w:val="008F29BB"/>
    <w:rsid w:val="009014FF"/>
    <w:rsid w:val="009362B3"/>
    <w:rsid w:val="00953F9C"/>
    <w:rsid w:val="00963022"/>
    <w:rsid w:val="009A24E9"/>
    <w:rsid w:val="009C26F4"/>
    <w:rsid w:val="009D55E6"/>
    <w:rsid w:val="009E2749"/>
    <w:rsid w:val="00A3660E"/>
    <w:rsid w:val="00A37252"/>
    <w:rsid w:val="00A67C7A"/>
    <w:rsid w:val="00A70D12"/>
    <w:rsid w:val="00A711E5"/>
    <w:rsid w:val="00A92847"/>
    <w:rsid w:val="00A93D3C"/>
    <w:rsid w:val="00A97F0C"/>
    <w:rsid w:val="00AA1BFF"/>
    <w:rsid w:val="00AB4E27"/>
    <w:rsid w:val="00AC1798"/>
    <w:rsid w:val="00AD0AEA"/>
    <w:rsid w:val="00B014AC"/>
    <w:rsid w:val="00B02983"/>
    <w:rsid w:val="00B80F08"/>
    <w:rsid w:val="00B82BA9"/>
    <w:rsid w:val="00B8333C"/>
    <w:rsid w:val="00BB07D4"/>
    <w:rsid w:val="00C13DAD"/>
    <w:rsid w:val="00C93482"/>
    <w:rsid w:val="00CA0E1F"/>
    <w:rsid w:val="00CC57B7"/>
    <w:rsid w:val="00CD0626"/>
    <w:rsid w:val="00D263E8"/>
    <w:rsid w:val="00D35C51"/>
    <w:rsid w:val="00D737D5"/>
    <w:rsid w:val="00D94EE4"/>
    <w:rsid w:val="00DB32A5"/>
    <w:rsid w:val="00DB3CD3"/>
    <w:rsid w:val="00DC18E1"/>
    <w:rsid w:val="00DD6310"/>
    <w:rsid w:val="00DE1C50"/>
    <w:rsid w:val="00DE33CC"/>
    <w:rsid w:val="00DE5420"/>
    <w:rsid w:val="00DE6E58"/>
    <w:rsid w:val="00E022A3"/>
    <w:rsid w:val="00E114F8"/>
    <w:rsid w:val="00E11D0D"/>
    <w:rsid w:val="00E33429"/>
    <w:rsid w:val="00E3793F"/>
    <w:rsid w:val="00E446C6"/>
    <w:rsid w:val="00E50E97"/>
    <w:rsid w:val="00E627B5"/>
    <w:rsid w:val="00E93BAA"/>
    <w:rsid w:val="00E96FD7"/>
    <w:rsid w:val="00F008CE"/>
    <w:rsid w:val="00F05DD3"/>
    <w:rsid w:val="00F158A3"/>
    <w:rsid w:val="00F15F9F"/>
    <w:rsid w:val="00F27F09"/>
    <w:rsid w:val="00F5611F"/>
    <w:rsid w:val="00F806CE"/>
    <w:rsid w:val="00FB396B"/>
    <w:rsid w:val="00FD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EE089"/>
  <w15:chartTrackingRefBased/>
  <w15:docId w15:val="{D7886E02-3C59-2946-8E99-553ECA5D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6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6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6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6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6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6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6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6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6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6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6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67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67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67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67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67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67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6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6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6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6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67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67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67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6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67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67AA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2F501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2F5016"/>
  </w:style>
  <w:style w:type="character" w:customStyle="1" w:styleId="eop">
    <w:name w:val="eop"/>
    <w:basedOn w:val="DefaultParagraphFont"/>
    <w:rsid w:val="002F5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8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47AE4C-DBF3-4AA3-A0EF-A88A0E29F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521196-A269-4A62-81BF-7C2C3E895ED9}">
  <ds:schemaRefs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8416942f-d982-4ba4-a5b0-104826b4be24"/>
    <ds:schemaRef ds:uri="8ef27eb8-0e3d-496f-b523-771757bdd770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7218ACC-2840-45FC-A98F-67FFF7D22B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Keyes, Kelly</dc:creator>
  <cp:keywords/>
  <dc:description/>
  <cp:lastModifiedBy>Chisholm, Yujiemi</cp:lastModifiedBy>
  <cp:revision>2</cp:revision>
  <dcterms:created xsi:type="dcterms:W3CDTF">2025-06-02T10:19:00Z</dcterms:created>
  <dcterms:modified xsi:type="dcterms:W3CDTF">2025-06-02T10:19:00Z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